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EF" w:rsidRPr="00792543" w:rsidRDefault="005965EF" w:rsidP="005965EF">
      <w:pPr>
        <w:pStyle w:val="Default"/>
        <w:jc w:val="center"/>
        <w:rPr>
          <w:rFonts w:ascii="仿宋" w:eastAsia="仿宋" w:hAnsi="仿宋"/>
          <w:b/>
          <w:sz w:val="36"/>
          <w:szCs w:val="36"/>
        </w:rPr>
      </w:pPr>
      <w:r w:rsidRPr="00792543">
        <w:rPr>
          <w:rFonts w:ascii="仿宋" w:eastAsia="仿宋" w:hAnsi="仿宋" w:hint="eastAsia"/>
          <w:b/>
          <w:sz w:val="36"/>
          <w:szCs w:val="36"/>
        </w:rPr>
        <w:t>海洋地球科学学院</w:t>
      </w:r>
    </w:p>
    <w:p w:rsidR="00665F5B" w:rsidRPr="002D1842" w:rsidRDefault="005965EF" w:rsidP="00233F47">
      <w:pPr>
        <w:widowControl w:val="0"/>
        <w:autoSpaceDE w:val="0"/>
        <w:autoSpaceDN w:val="0"/>
        <w:snapToGrid/>
        <w:spacing w:after="0" w:line="360" w:lineRule="auto"/>
        <w:jc w:val="center"/>
        <w:rPr>
          <w:rFonts w:ascii="仿宋" w:eastAsia="仿宋" w:hAnsi="仿宋" w:cs="黑体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sz w:val="36"/>
          <w:szCs w:val="36"/>
        </w:rPr>
        <w:t>实验室气体采购和</w:t>
      </w:r>
      <w:r>
        <w:rPr>
          <w:rFonts w:ascii="仿宋" w:eastAsia="仿宋" w:hAnsi="仿宋" w:hint="eastAsia"/>
          <w:b/>
          <w:sz w:val="36"/>
          <w:szCs w:val="36"/>
        </w:rPr>
        <w:t>气瓶</w:t>
      </w:r>
      <w:r>
        <w:rPr>
          <w:rFonts w:ascii="仿宋" w:eastAsia="仿宋" w:hAnsi="仿宋"/>
          <w:b/>
          <w:sz w:val="36"/>
          <w:szCs w:val="36"/>
        </w:rPr>
        <w:t>安全</w:t>
      </w:r>
      <w:r w:rsidRPr="00792543">
        <w:rPr>
          <w:rFonts w:ascii="仿宋" w:eastAsia="仿宋" w:hAnsi="仿宋"/>
          <w:b/>
          <w:sz w:val="36"/>
          <w:szCs w:val="36"/>
        </w:rPr>
        <w:t>管理规定</w:t>
      </w:r>
    </w:p>
    <w:p w:rsidR="00B57FD3" w:rsidRPr="002D1842" w:rsidRDefault="00B57FD3" w:rsidP="00B57FD3">
      <w:pPr>
        <w:pStyle w:val="Default"/>
        <w:spacing w:line="360" w:lineRule="auto"/>
        <w:ind w:firstLineChars="250" w:firstLine="750"/>
        <w:rPr>
          <w:rFonts w:ascii="仿宋" w:eastAsia="仿宋" w:hAnsi="仿宋"/>
          <w:sz w:val="30"/>
          <w:szCs w:val="30"/>
        </w:rPr>
      </w:pPr>
    </w:p>
    <w:p w:rsidR="00665F5B" w:rsidRPr="002D1842" w:rsidRDefault="00A54D39" w:rsidP="00A54D39">
      <w:pPr>
        <w:pStyle w:val="Default"/>
        <w:spacing w:line="360" w:lineRule="auto"/>
        <w:ind w:firstLineChars="250" w:firstLine="75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为进一步</w:t>
      </w:r>
      <w:r w:rsidRPr="002D1842">
        <w:rPr>
          <w:rFonts w:ascii="仿宋" w:eastAsia="仿宋" w:hAnsi="仿宋" w:cs="仿宋_GB2312"/>
          <w:sz w:val="30"/>
          <w:szCs w:val="30"/>
        </w:rPr>
        <w:t>规范</w:t>
      </w:r>
      <w:r w:rsidRPr="002D1842">
        <w:rPr>
          <w:rFonts w:ascii="仿宋" w:eastAsia="仿宋" w:hAnsi="仿宋" w:cs="仿宋_GB2312" w:hint="eastAsia"/>
          <w:sz w:val="30"/>
          <w:szCs w:val="30"/>
        </w:rPr>
        <w:t>学院</w:t>
      </w:r>
      <w:r w:rsidRPr="002D1842">
        <w:rPr>
          <w:rFonts w:ascii="仿宋" w:eastAsia="仿宋" w:hAnsi="仿宋" w:cs="仿宋_GB2312"/>
          <w:sz w:val="30"/>
          <w:szCs w:val="30"/>
        </w:rPr>
        <w:t>实验室气体采购</w:t>
      </w:r>
      <w:r w:rsidRPr="002D1842">
        <w:rPr>
          <w:rFonts w:ascii="仿宋" w:eastAsia="仿宋" w:hAnsi="仿宋" w:cs="仿宋_GB2312" w:hint="eastAsia"/>
          <w:sz w:val="30"/>
          <w:szCs w:val="30"/>
        </w:rPr>
        <w:t>工作</w:t>
      </w:r>
      <w:r w:rsidRPr="002D1842">
        <w:rPr>
          <w:rFonts w:ascii="仿宋" w:eastAsia="仿宋" w:hAnsi="仿宋" w:cs="仿宋_GB2312"/>
          <w:sz w:val="30"/>
          <w:szCs w:val="30"/>
        </w:rPr>
        <w:t>，</w:t>
      </w:r>
      <w:r w:rsidRPr="002D1842">
        <w:rPr>
          <w:rFonts w:ascii="仿宋" w:eastAsia="仿宋" w:hAnsi="仿宋" w:cs="仿宋_GB2312" w:hint="eastAsia"/>
          <w:sz w:val="30"/>
          <w:szCs w:val="30"/>
        </w:rPr>
        <w:t>进一步强化实验室气瓶的安全使用，确保实验人员生命和财产安全，根据国家及学校有关规定，结合学院实际,特制定本规定。</w:t>
      </w:r>
    </w:p>
    <w:p w:rsidR="00425BD0" w:rsidRDefault="00425BD0" w:rsidP="004F253E">
      <w:pPr>
        <w:pStyle w:val="Default"/>
        <w:spacing w:line="360" w:lineRule="auto"/>
        <w:ind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本规定适用于实验室正常环境温度（</w:t>
      </w:r>
      <w:r w:rsidRPr="002D1842">
        <w:rPr>
          <w:rFonts w:ascii="仿宋" w:eastAsia="仿宋" w:hAnsi="仿宋" w:cs="仿宋_GB2312"/>
          <w:sz w:val="30"/>
          <w:szCs w:val="30"/>
        </w:rPr>
        <w:t>-40</w:t>
      </w:r>
      <w:r w:rsidRPr="002D1842">
        <w:rPr>
          <w:rFonts w:ascii="仿宋" w:eastAsia="仿宋" w:hAnsi="仿宋" w:cs="仿宋_GB2312" w:hint="eastAsia"/>
          <w:sz w:val="30"/>
          <w:szCs w:val="30"/>
        </w:rPr>
        <w:t>～</w:t>
      </w:r>
      <w:r w:rsidRPr="002D1842">
        <w:rPr>
          <w:rFonts w:ascii="仿宋" w:eastAsia="仿宋" w:hAnsi="仿宋" w:cs="仿宋_GB2312"/>
          <w:sz w:val="30"/>
          <w:szCs w:val="30"/>
        </w:rPr>
        <w:t>60</w:t>
      </w:r>
      <w:r w:rsidRPr="002D1842">
        <w:rPr>
          <w:rFonts w:ascii="仿宋" w:eastAsia="仿宋" w:hAnsi="仿宋" w:cs="仿宋_GB2312" w:hint="eastAsia"/>
          <w:sz w:val="30"/>
          <w:szCs w:val="30"/>
        </w:rPr>
        <w:t>℃）下使用的、公称工作压力大于或等于</w:t>
      </w:r>
      <w:r w:rsidRPr="002D1842">
        <w:rPr>
          <w:rFonts w:ascii="仿宋" w:eastAsia="仿宋" w:hAnsi="仿宋" w:cs="仿宋_GB2312"/>
          <w:sz w:val="30"/>
          <w:szCs w:val="30"/>
        </w:rPr>
        <w:t>0.2MPa</w:t>
      </w:r>
      <w:r w:rsidRPr="002D1842">
        <w:rPr>
          <w:rFonts w:ascii="仿宋" w:eastAsia="仿宋" w:hAnsi="仿宋" w:cs="仿宋_GB2312" w:hint="eastAsia"/>
          <w:sz w:val="30"/>
          <w:szCs w:val="30"/>
        </w:rPr>
        <w:t>（表压）且压力与容积的乘积大于或等于</w:t>
      </w:r>
      <w:r w:rsidRPr="002D1842">
        <w:rPr>
          <w:rFonts w:ascii="仿宋" w:eastAsia="仿宋" w:hAnsi="仿宋" w:cs="仿宋_GB2312"/>
          <w:sz w:val="30"/>
          <w:szCs w:val="30"/>
        </w:rPr>
        <w:t>1.0 MPa</w:t>
      </w:r>
      <w:r w:rsidRPr="002D1842">
        <w:rPr>
          <w:rFonts w:ascii="仿宋" w:eastAsia="仿宋" w:hAnsi="仿宋" w:cs="仿宋_GB2312" w:hint="eastAsia"/>
          <w:sz w:val="30"/>
          <w:szCs w:val="30"/>
        </w:rPr>
        <w:t>·</w:t>
      </w:r>
      <w:r w:rsidRPr="002D1842">
        <w:rPr>
          <w:rFonts w:ascii="仿宋" w:eastAsia="仿宋" w:hAnsi="仿宋" w:cs="仿宋_GB2312"/>
          <w:sz w:val="30"/>
          <w:szCs w:val="30"/>
        </w:rPr>
        <w:t>L</w:t>
      </w:r>
      <w:r w:rsidRPr="002D1842">
        <w:rPr>
          <w:rFonts w:ascii="仿宋" w:eastAsia="仿宋" w:hAnsi="仿宋" w:cs="仿宋_GB2312" w:hint="eastAsia"/>
          <w:sz w:val="30"/>
          <w:szCs w:val="30"/>
        </w:rPr>
        <w:t>的盛装气体、液化气体和标准沸点等于或低于</w:t>
      </w:r>
      <w:r w:rsidRPr="002D1842">
        <w:rPr>
          <w:rFonts w:ascii="仿宋" w:eastAsia="仿宋" w:hAnsi="仿宋" w:cs="仿宋_GB2312"/>
          <w:sz w:val="30"/>
          <w:szCs w:val="30"/>
        </w:rPr>
        <w:t xml:space="preserve">60 </w:t>
      </w:r>
      <w:r w:rsidRPr="002D1842">
        <w:rPr>
          <w:rFonts w:ascii="仿宋" w:eastAsia="仿宋" w:hAnsi="仿宋" w:cs="仿宋_GB2312" w:hint="eastAsia"/>
          <w:sz w:val="30"/>
          <w:szCs w:val="30"/>
        </w:rPr>
        <w:t>℃的液体的气瓶。</w:t>
      </w:r>
    </w:p>
    <w:p w:rsidR="000F00F2" w:rsidRPr="002D1842" w:rsidRDefault="00665F5B" w:rsidP="00D2416A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一、</w:t>
      </w:r>
      <w:r w:rsidR="000F00F2" w:rsidRPr="002D1842">
        <w:rPr>
          <w:rFonts w:ascii="仿宋" w:eastAsia="仿宋" w:hAnsi="仿宋" w:cs="仿宋_GB2312" w:hint="eastAsia"/>
          <w:sz w:val="30"/>
          <w:szCs w:val="30"/>
        </w:rPr>
        <w:t>学院是实验室气瓶安全管理的责任主体，各实验室责任人对所属实验室的气瓶负有安全管理责任。责任人必须随时关注检查气瓶的安全情况，掌握气瓶的使用状态，确保相关使用条件和应急处置措施符合规范要求，及时发现不安全隐患，并对气瓶使用人员进行安全技术教育。</w:t>
      </w:r>
    </w:p>
    <w:p w:rsidR="00665F5B" w:rsidRPr="002D1842" w:rsidRDefault="00665F5B" w:rsidP="00D2416A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二、</w:t>
      </w:r>
      <w:r w:rsidR="00775EF2" w:rsidRPr="002D1842">
        <w:rPr>
          <w:rFonts w:ascii="仿宋" w:eastAsia="仿宋" w:hAnsi="仿宋" w:cs="仿宋_GB2312" w:hint="eastAsia"/>
          <w:sz w:val="30"/>
          <w:szCs w:val="30"/>
        </w:rPr>
        <w:t>档案管理</w:t>
      </w:r>
    </w:p>
    <w:p w:rsidR="00775EF2" w:rsidRPr="002D1842" w:rsidRDefault="00775EF2" w:rsidP="00775EF2">
      <w:pPr>
        <w:pStyle w:val="Default"/>
        <w:spacing w:line="360" w:lineRule="auto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 xml:space="preserve">   实验教学管理中心</w:t>
      </w:r>
      <w:r w:rsidR="00A54D39" w:rsidRPr="002D1842">
        <w:rPr>
          <w:rFonts w:ascii="仿宋" w:eastAsia="仿宋" w:hAnsi="仿宋" w:cs="仿宋_GB2312" w:hint="eastAsia"/>
          <w:sz w:val="30"/>
          <w:szCs w:val="30"/>
        </w:rPr>
        <w:t>负责</w:t>
      </w:r>
      <w:r w:rsidRPr="002D1842">
        <w:rPr>
          <w:rFonts w:ascii="仿宋" w:eastAsia="仿宋" w:hAnsi="仿宋" w:cs="仿宋_GB2312" w:hint="eastAsia"/>
          <w:sz w:val="30"/>
          <w:szCs w:val="30"/>
        </w:rPr>
        <w:t>建立气瓶管理档案，档案文件包括：</w:t>
      </w:r>
    </w:p>
    <w:p w:rsidR="00775EF2" w:rsidRPr="002D1842" w:rsidRDefault="00ED4739" w:rsidP="00ED4739">
      <w:pPr>
        <w:pStyle w:val="Default"/>
        <w:spacing w:line="360" w:lineRule="auto"/>
        <w:ind w:firstLineChars="100" w:firstLine="3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Pr="002D1842">
        <w:rPr>
          <w:rFonts w:ascii="仿宋" w:eastAsia="仿宋" w:hAnsi="仿宋" w:cs="仿宋_GB2312"/>
          <w:sz w:val="30"/>
          <w:szCs w:val="30"/>
        </w:rPr>
        <w:t>1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775EF2" w:rsidRPr="002D1842">
        <w:rPr>
          <w:rFonts w:ascii="仿宋" w:eastAsia="仿宋" w:hAnsi="仿宋" w:cs="仿宋_GB2312" w:hint="eastAsia"/>
          <w:sz w:val="30"/>
          <w:szCs w:val="30"/>
        </w:rPr>
        <w:t>实验室气瓶安全管理制度以及事故应急处理预案；</w:t>
      </w:r>
    </w:p>
    <w:p w:rsidR="00775EF2" w:rsidRPr="002D1842" w:rsidRDefault="00ED4739" w:rsidP="00ED4739">
      <w:pPr>
        <w:pStyle w:val="Default"/>
        <w:spacing w:line="360" w:lineRule="auto"/>
        <w:ind w:firstLineChars="100" w:firstLine="3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Pr="002D1842">
        <w:rPr>
          <w:rFonts w:ascii="仿宋" w:eastAsia="仿宋" w:hAnsi="仿宋" w:cs="仿宋_GB2312"/>
          <w:sz w:val="30"/>
          <w:szCs w:val="30"/>
        </w:rPr>
        <w:t>2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775EF2" w:rsidRPr="002D1842">
        <w:rPr>
          <w:rFonts w:ascii="仿宋" w:eastAsia="仿宋" w:hAnsi="仿宋" w:cs="仿宋_GB2312" w:hint="eastAsia"/>
          <w:sz w:val="30"/>
          <w:szCs w:val="30"/>
        </w:rPr>
        <w:t>实验室气瓶台账，</w:t>
      </w:r>
      <w:r w:rsidR="00183671" w:rsidRPr="002D1842">
        <w:rPr>
          <w:rFonts w:ascii="仿宋" w:eastAsia="仿宋" w:hAnsi="仿宋" w:cs="仿宋_GB2312" w:hint="eastAsia"/>
          <w:sz w:val="30"/>
          <w:szCs w:val="30"/>
        </w:rPr>
        <w:t>包括</w:t>
      </w:r>
      <w:r w:rsidR="00775EF2" w:rsidRPr="002D1842">
        <w:rPr>
          <w:rFonts w:ascii="仿宋" w:eastAsia="仿宋" w:hAnsi="仿宋" w:cs="仿宋_GB2312" w:hint="eastAsia"/>
          <w:sz w:val="30"/>
          <w:szCs w:val="30"/>
        </w:rPr>
        <w:t>气瓶数量、存放地点、充装气体成分、管理人等；</w:t>
      </w:r>
    </w:p>
    <w:p w:rsidR="00775EF2" w:rsidRPr="002D1842" w:rsidRDefault="00ED4739" w:rsidP="00ED4739">
      <w:pPr>
        <w:pStyle w:val="Default"/>
        <w:spacing w:line="360" w:lineRule="auto"/>
        <w:ind w:firstLineChars="100" w:firstLine="3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Pr="002D1842">
        <w:rPr>
          <w:rFonts w:ascii="仿宋" w:eastAsia="仿宋" w:hAnsi="仿宋" w:cs="仿宋_GB2312"/>
          <w:sz w:val="30"/>
          <w:szCs w:val="30"/>
        </w:rPr>
        <w:t>3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775EF2" w:rsidRPr="002D1842">
        <w:rPr>
          <w:rFonts w:ascii="仿宋" w:eastAsia="仿宋" w:hAnsi="仿宋" w:cs="仿宋_GB2312" w:hint="eastAsia"/>
          <w:sz w:val="30"/>
          <w:szCs w:val="30"/>
        </w:rPr>
        <w:t>实验室气体供应商的资质材料，包括企业营业执照、危险化学品经营许可证、气瓶充装许可证等</w:t>
      </w:r>
      <w:r w:rsidR="00666661" w:rsidRPr="002D1842">
        <w:rPr>
          <w:rFonts w:ascii="仿宋" w:eastAsia="仿宋" w:hAnsi="仿宋" w:cs="仿宋_GB2312" w:hint="eastAsia"/>
          <w:sz w:val="30"/>
          <w:szCs w:val="30"/>
        </w:rPr>
        <w:t>的</w:t>
      </w:r>
      <w:r w:rsidR="00775EF2" w:rsidRPr="002D1842">
        <w:rPr>
          <w:rFonts w:ascii="仿宋" w:eastAsia="仿宋" w:hAnsi="仿宋" w:cs="仿宋_GB2312" w:hint="eastAsia"/>
          <w:sz w:val="30"/>
          <w:szCs w:val="30"/>
        </w:rPr>
        <w:t>复印件</w:t>
      </w:r>
      <w:r w:rsidR="00666661" w:rsidRPr="002D1842">
        <w:rPr>
          <w:rFonts w:ascii="仿宋" w:eastAsia="仿宋" w:hAnsi="仿宋" w:cs="仿宋_GB2312" w:hint="eastAsia"/>
          <w:sz w:val="30"/>
          <w:szCs w:val="30"/>
        </w:rPr>
        <w:t>，并加盖公章</w:t>
      </w:r>
      <w:r w:rsidR="00775EF2" w:rsidRPr="002D1842">
        <w:rPr>
          <w:rFonts w:ascii="仿宋" w:eastAsia="仿宋" w:hAnsi="仿宋" w:cs="仿宋_GB2312" w:hint="eastAsia"/>
          <w:sz w:val="30"/>
          <w:szCs w:val="30"/>
        </w:rPr>
        <w:t>。</w:t>
      </w:r>
    </w:p>
    <w:p w:rsidR="00775EF2" w:rsidRPr="002D1842" w:rsidRDefault="00665F5B" w:rsidP="00D2416A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三、</w:t>
      </w:r>
      <w:r w:rsidR="00775EF2" w:rsidRPr="002D1842">
        <w:rPr>
          <w:rFonts w:ascii="仿宋" w:eastAsia="仿宋" w:hAnsi="仿宋" w:cs="仿宋_GB2312" w:hint="eastAsia"/>
          <w:sz w:val="30"/>
          <w:szCs w:val="30"/>
        </w:rPr>
        <w:t>购置</w:t>
      </w:r>
    </w:p>
    <w:p w:rsidR="00F354A4" w:rsidRPr="002D1842" w:rsidRDefault="00666661" w:rsidP="00666661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lastRenderedPageBreak/>
        <w:t>实验室原则上不得购置气瓶。</w:t>
      </w:r>
      <w:r w:rsidR="00F354A4" w:rsidRPr="002D1842">
        <w:rPr>
          <w:rFonts w:ascii="仿宋" w:eastAsia="仿宋" w:hAnsi="仿宋" w:cs="仿宋_GB2312" w:hint="eastAsia"/>
          <w:sz w:val="30"/>
          <w:szCs w:val="30"/>
        </w:rPr>
        <w:t>国家质量监督检验检疫总局《气瓶安全监察规定》第二十六条规定，气瓶充装单位有义务向气体消费者提供气瓶，并对气瓶的安全全面负责。实验室购买实验气体时由供应商提供在检测合格期内的气瓶，并出具气瓶定期检测证书。</w:t>
      </w:r>
    </w:p>
    <w:p w:rsidR="00F354A4" w:rsidRPr="002D1842" w:rsidRDefault="00F354A4" w:rsidP="00666661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使用人需先填写</w:t>
      </w:r>
      <w:r w:rsidR="00AB3640">
        <w:rPr>
          <w:rFonts w:ascii="仿宋" w:eastAsia="仿宋" w:hAnsi="仿宋" w:cs="仿宋_GB2312" w:hint="eastAsia"/>
          <w:sz w:val="30"/>
          <w:szCs w:val="30"/>
        </w:rPr>
        <w:t>《</w:t>
      </w:r>
      <w:r w:rsidR="00AB3640" w:rsidRPr="00936E21">
        <w:rPr>
          <w:rFonts w:ascii="仿宋" w:eastAsia="仿宋" w:hAnsi="仿宋" w:hint="eastAsia"/>
          <w:b/>
          <w:bCs/>
          <w:sz w:val="30"/>
          <w:szCs w:val="30"/>
        </w:rPr>
        <w:t>海洋地球科学学院实验用气体购买申请表</w:t>
      </w:r>
      <w:r w:rsidR="00AB3640">
        <w:rPr>
          <w:rFonts w:ascii="仿宋" w:eastAsia="仿宋" w:hAnsi="仿宋" w:cs="仿宋_GB2312" w:hint="eastAsia"/>
          <w:sz w:val="30"/>
          <w:szCs w:val="30"/>
        </w:rPr>
        <w:t>》</w:t>
      </w:r>
      <w:r w:rsidRPr="002D1842">
        <w:rPr>
          <w:rFonts w:ascii="仿宋" w:eastAsia="仿宋" w:hAnsi="仿宋" w:cs="仿宋_GB2312" w:hint="eastAsia"/>
          <w:sz w:val="30"/>
          <w:szCs w:val="30"/>
        </w:rPr>
        <w:t>（附表1），经批准后方可采购</w:t>
      </w:r>
      <w:r w:rsidR="00A54D39" w:rsidRPr="002D1842">
        <w:rPr>
          <w:rFonts w:ascii="仿宋" w:eastAsia="仿宋" w:hAnsi="仿宋" w:cs="仿宋_GB2312" w:hint="eastAsia"/>
          <w:sz w:val="30"/>
          <w:szCs w:val="30"/>
        </w:rPr>
        <w:t>，申请表由</w:t>
      </w:r>
      <w:r w:rsidR="00AB3640" w:rsidRPr="000B7D9D">
        <w:rPr>
          <w:rFonts w:ascii="仿宋" w:eastAsia="仿宋" w:hAnsi="仿宋" w:cs="仿宋_GB2312" w:hint="eastAsia"/>
          <w:color w:val="FF0000"/>
          <w:sz w:val="30"/>
          <w:szCs w:val="30"/>
        </w:rPr>
        <w:t>实验教学管理中心</w:t>
      </w:r>
      <w:r w:rsidR="00A54D39" w:rsidRPr="002D1842">
        <w:rPr>
          <w:rFonts w:ascii="仿宋" w:eastAsia="仿宋" w:hAnsi="仿宋" w:cs="仿宋_GB2312" w:hint="eastAsia"/>
          <w:sz w:val="30"/>
          <w:szCs w:val="30"/>
        </w:rPr>
        <w:t>存档</w:t>
      </w:r>
      <w:r w:rsidRPr="002D1842">
        <w:rPr>
          <w:rFonts w:ascii="仿宋" w:eastAsia="仿宋" w:hAnsi="仿宋" w:cs="仿宋_GB2312" w:hint="eastAsia"/>
          <w:sz w:val="30"/>
          <w:szCs w:val="30"/>
        </w:rPr>
        <w:t>。</w:t>
      </w:r>
    </w:p>
    <w:p w:rsidR="00F354A4" w:rsidRPr="002D1842" w:rsidRDefault="00F354A4" w:rsidP="00D2416A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四、验收</w:t>
      </w:r>
    </w:p>
    <w:p w:rsidR="00665F5B" w:rsidRPr="002D1842" w:rsidRDefault="00775EF2" w:rsidP="00666661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气瓶</w:t>
      </w:r>
      <w:r w:rsidR="002634EB" w:rsidRPr="002D1842">
        <w:rPr>
          <w:rFonts w:ascii="仿宋" w:eastAsia="仿宋" w:hAnsi="仿宋" w:cs="仿宋_GB2312" w:hint="eastAsia"/>
          <w:sz w:val="30"/>
          <w:szCs w:val="30"/>
        </w:rPr>
        <w:t>必须经检查、</w:t>
      </w:r>
      <w:r w:rsidRPr="002D1842">
        <w:rPr>
          <w:rFonts w:ascii="仿宋" w:eastAsia="仿宋" w:hAnsi="仿宋" w:cs="仿宋_GB2312" w:hint="eastAsia"/>
          <w:sz w:val="30"/>
          <w:szCs w:val="30"/>
        </w:rPr>
        <w:t>验收合格后方能投入正常使用。</w:t>
      </w:r>
    </w:p>
    <w:p w:rsidR="00665F5B" w:rsidRPr="002D1842" w:rsidRDefault="00665F5B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Pr="002D1842">
        <w:rPr>
          <w:rFonts w:ascii="仿宋" w:eastAsia="仿宋" w:hAnsi="仿宋" w:cs="仿宋_GB2312"/>
          <w:sz w:val="30"/>
          <w:szCs w:val="30"/>
        </w:rPr>
        <w:t>1</w:t>
      </w:r>
      <w:r w:rsidRPr="002D1842">
        <w:rPr>
          <w:rFonts w:ascii="仿宋" w:eastAsia="仿宋" w:hAnsi="仿宋" w:cs="仿宋_GB2312" w:hint="eastAsia"/>
          <w:sz w:val="30"/>
          <w:szCs w:val="30"/>
        </w:rPr>
        <w:t>）检查气瓶所充装气体是否正确</w:t>
      </w:r>
      <w:r w:rsidR="00886BAE" w:rsidRPr="002D1842">
        <w:rPr>
          <w:rFonts w:ascii="仿宋" w:eastAsia="仿宋" w:hAnsi="仿宋" w:cs="仿宋_GB2312" w:hint="eastAsia"/>
          <w:sz w:val="30"/>
          <w:szCs w:val="30"/>
        </w:rPr>
        <w:t>，气体名称标注应清晰可见</w:t>
      </w:r>
      <w:r w:rsidR="00DC2A49" w:rsidRPr="002D1842">
        <w:rPr>
          <w:rFonts w:ascii="仿宋" w:eastAsia="仿宋" w:hAnsi="仿宋" w:cs="仿宋_GB2312" w:hint="eastAsia"/>
          <w:sz w:val="30"/>
          <w:szCs w:val="30"/>
        </w:rPr>
        <w:t>；</w:t>
      </w:r>
    </w:p>
    <w:p w:rsidR="00665F5B" w:rsidRPr="002D1842" w:rsidRDefault="00665F5B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Pr="002D1842">
        <w:rPr>
          <w:rFonts w:ascii="仿宋" w:eastAsia="仿宋" w:hAnsi="仿宋" w:cs="仿宋_GB2312"/>
          <w:sz w:val="30"/>
          <w:szCs w:val="30"/>
        </w:rPr>
        <w:t>2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D431BF" w:rsidRPr="002D1842">
        <w:rPr>
          <w:rFonts w:ascii="仿宋" w:eastAsia="仿宋" w:hAnsi="仿宋" w:cs="仿宋_GB2312" w:hint="eastAsia"/>
          <w:sz w:val="30"/>
          <w:szCs w:val="30"/>
        </w:rPr>
        <w:t>检查查气瓶有无定期检验，有无钢印，肩部信息是否完整（制造厂、制造日期、气瓶型号、工作压力、气压实验压力、气压实验日期及下次送检日期、气体容积、气瓶重量）；</w:t>
      </w:r>
    </w:p>
    <w:p w:rsidR="00D431BF" w:rsidRPr="002D1842" w:rsidRDefault="00665F5B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Pr="002D1842">
        <w:rPr>
          <w:rFonts w:ascii="仿宋" w:eastAsia="仿宋" w:hAnsi="仿宋" w:cs="仿宋_GB2312"/>
          <w:sz w:val="30"/>
          <w:szCs w:val="30"/>
        </w:rPr>
        <w:t>3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9B74B3" w:rsidRPr="002D1842">
        <w:rPr>
          <w:rFonts w:ascii="仿宋" w:eastAsia="仿宋" w:hAnsi="仿宋" w:cs="仿宋_GB2312" w:hint="eastAsia"/>
          <w:sz w:val="30"/>
          <w:szCs w:val="30"/>
        </w:rPr>
        <w:t>检</w:t>
      </w:r>
      <w:r w:rsidR="00D431BF" w:rsidRPr="002D1842">
        <w:rPr>
          <w:rFonts w:ascii="仿宋" w:eastAsia="仿宋" w:hAnsi="仿宋" w:cs="仿宋_GB2312" w:hint="eastAsia"/>
          <w:sz w:val="30"/>
          <w:szCs w:val="30"/>
        </w:rPr>
        <w:t>查气瓶有无出厂合格证</w:t>
      </w:r>
      <w:r w:rsidR="009B74B3" w:rsidRPr="002D1842">
        <w:rPr>
          <w:rFonts w:ascii="仿宋" w:eastAsia="仿宋" w:hAnsi="仿宋" w:cs="仿宋_GB2312" w:hint="eastAsia"/>
          <w:sz w:val="30"/>
          <w:szCs w:val="30"/>
        </w:rPr>
        <w:t>；</w:t>
      </w:r>
    </w:p>
    <w:p w:rsidR="00665F5B" w:rsidRPr="002D1842" w:rsidRDefault="00D431BF" w:rsidP="00D431BF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（4）</w:t>
      </w:r>
      <w:r w:rsidR="009B74B3" w:rsidRPr="002D1842">
        <w:rPr>
          <w:rFonts w:ascii="仿宋" w:eastAsia="仿宋" w:hAnsi="仿宋" w:cs="仿宋_GB2312" w:hint="eastAsia"/>
          <w:sz w:val="30"/>
          <w:szCs w:val="30"/>
        </w:rPr>
        <w:t>检</w:t>
      </w:r>
      <w:r w:rsidR="002634EB" w:rsidRPr="002D1842">
        <w:rPr>
          <w:rFonts w:ascii="仿宋" w:eastAsia="仿宋" w:hAnsi="仿宋" w:cs="仿宋_GB2312" w:hint="eastAsia"/>
          <w:sz w:val="30"/>
          <w:szCs w:val="30"/>
        </w:rPr>
        <w:t>查气瓶附件（防震圈、防护帽、瓶阀）是否齐全、完好，管路材质是否合适，有无破损或老化现象</w:t>
      </w:r>
      <w:r w:rsidR="00665F5B" w:rsidRPr="002D1842">
        <w:rPr>
          <w:rFonts w:ascii="仿宋" w:eastAsia="仿宋" w:hAnsi="仿宋" w:cs="仿宋_GB2312" w:hint="eastAsia"/>
          <w:sz w:val="30"/>
          <w:szCs w:val="30"/>
        </w:rPr>
        <w:t>；</w:t>
      </w:r>
      <w:r w:rsidR="00665F5B" w:rsidRPr="002D1842">
        <w:rPr>
          <w:rFonts w:ascii="仿宋" w:eastAsia="仿宋" w:hAnsi="仿宋" w:cs="仿宋_GB2312"/>
          <w:sz w:val="30"/>
          <w:szCs w:val="30"/>
        </w:rPr>
        <w:t xml:space="preserve"> </w:t>
      </w:r>
    </w:p>
    <w:p w:rsidR="00665F5B" w:rsidRPr="002D1842" w:rsidRDefault="00665F5B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="00D431BF" w:rsidRPr="002D1842">
        <w:rPr>
          <w:rFonts w:ascii="仿宋" w:eastAsia="仿宋" w:hAnsi="仿宋" w:cs="仿宋_GB2312" w:hint="eastAsia"/>
          <w:sz w:val="30"/>
          <w:szCs w:val="30"/>
        </w:rPr>
        <w:t>5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D431BF" w:rsidRPr="002D1842">
        <w:rPr>
          <w:rFonts w:ascii="仿宋" w:eastAsia="仿宋" w:hAnsi="仿宋" w:cs="仿宋_GB2312" w:hint="eastAsia"/>
          <w:sz w:val="30"/>
          <w:szCs w:val="30"/>
        </w:rPr>
        <w:t>检查气瓶外观是否正常、气嘴有无变形、瓶身是否存在腐蚀、变形、磨损、裂纹等缺陷；</w:t>
      </w:r>
      <w:r w:rsidR="00DC2A49" w:rsidRPr="002D1842">
        <w:rPr>
          <w:rFonts w:ascii="仿宋" w:eastAsia="仿宋" w:hAnsi="仿宋" w:cs="仿宋_GB2312"/>
          <w:sz w:val="30"/>
          <w:szCs w:val="30"/>
        </w:rPr>
        <w:t xml:space="preserve"> </w:t>
      </w:r>
    </w:p>
    <w:p w:rsidR="00665F5B" w:rsidRPr="002D1842" w:rsidRDefault="00665F5B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气瓶检查合格后办理</w:t>
      </w:r>
      <w:r w:rsidR="00C26EA0" w:rsidRPr="00D2416A">
        <w:rPr>
          <w:rFonts w:ascii="仿宋" w:eastAsia="仿宋" w:hAnsi="仿宋" w:cs="仿宋_GB2312" w:hint="eastAsia"/>
          <w:sz w:val="30"/>
          <w:szCs w:val="30"/>
        </w:rPr>
        <w:t>《</w:t>
      </w:r>
      <w:r w:rsidR="00C26EA0" w:rsidRPr="00D2416A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</w:t>
      </w:r>
      <w:r w:rsidR="00C26EA0" w:rsidRPr="00D2416A">
        <w:rPr>
          <w:rFonts w:ascii="仿宋" w:eastAsia="仿宋" w:hAnsi="仿宋" w:cs="仿宋_GB2312"/>
          <w:sz w:val="30"/>
          <w:szCs w:val="30"/>
          <w:u w:val="single"/>
        </w:rPr>
        <w:t xml:space="preserve">      </w:t>
      </w:r>
      <w:r w:rsidR="00C26EA0" w:rsidRPr="00D2416A">
        <w:rPr>
          <w:rFonts w:ascii="仿宋" w:eastAsia="仿宋" w:hAnsi="仿宋" w:hint="eastAsia"/>
          <w:bCs/>
          <w:sz w:val="30"/>
          <w:szCs w:val="30"/>
        </w:rPr>
        <w:t>实验室气瓶验收登记表</w:t>
      </w:r>
      <w:r w:rsidR="00C26EA0" w:rsidRPr="00D2416A">
        <w:rPr>
          <w:rFonts w:ascii="仿宋" w:eastAsia="仿宋" w:hAnsi="仿宋" w:cs="仿宋_GB2312" w:hint="eastAsia"/>
          <w:sz w:val="30"/>
          <w:szCs w:val="30"/>
        </w:rPr>
        <w:t>》</w:t>
      </w: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="00F354A4" w:rsidRPr="002D1842">
        <w:rPr>
          <w:rFonts w:ascii="仿宋" w:eastAsia="仿宋" w:hAnsi="仿宋" w:cs="仿宋_GB2312" w:hint="eastAsia"/>
          <w:sz w:val="30"/>
          <w:szCs w:val="30"/>
        </w:rPr>
        <w:t>附表2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F354A4" w:rsidRPr="002D1842">
        <w:rPr>
          <w:rFonts w:ascii="仿宋" w:eastAsia="仿宋" w:hAnsi="仿宋" w:cs="仿宋_GB2312" w:hint="eastAsia"/>
          <w:sz w:val="30"/>
          <w:szCs w:val="30"/>
        </w:rPr>
        <w:t>，登记表存放于实验室备查</w:t>
      </w:r>
      <w:r w:rsidRPr="002D1842">
        <w:rPr>
          <w:rFonts w:ascii="仿宋" w:eastAsia="仿宋" w:hAnsi="仿宋" w:cs="仿宋_GB2312" w:hint="eastAsia"/>
          <w:sz w:val="30"/>
          <w:szCs w:val="30"/>
        </w:rPr>
        <w:t>。</w:t>
      </w:r>
      <w:r w:rsidRPr="002D1842">
        <w:rPr>
          <w:rFonts w:ascii="仿宋" w:eastAsia="仿宋" w:hAnsi="仿宋" w:cs="仿宋_GB2312"/>
          <w:sz w:val="30"/>
          <w:szCs w:val="30"/>
        </w:rPr>
        <w:t xml:space="preserve"> </w:t>
      </w:r>
    </w:p>
    <w:p w:rsidR="00665F5B" w:rsidRPr="002D1842" w:rsidRDefault="00F354A4" w:rsidP="00D2416A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五</w:t>
      </w:r>
      <w:r w:rsidR="00665F5B" w:rsidRPr="002D1842">
        <w:rPr>
          <w:rFonts w:ascii="仿宋" w:eastAsia="仿宋" w:hAnsi="仿宋" w:cs="仿宋_GB2312" w:hint="eastAsia"/>
          <w:sz w:val="30"/>
          <w:szCs w:val="30"/>
        </w:rPr>
        <w:t>、储存：</w:t>
      </w:r>
      <w:r w:rsidR="00665F5B" w:rsidRPr="002D1842">
        <w:rPr>
          <w:rFonts w:ascii="仿宋" w:eastAsia="仿宋" w:hAnsi="仿宋" w:cs="仿宋_GB2312"/>
          <w:sz w:val="30"/>
          <w:szCs w:val="30"/>
        </w:rPr>
        <w:t xml:space="preserve"> </w:t>
      </w:r>
    </w:p>
    <w:p w:rsidR="00665F5B" w:rsidRPr="002D1842" w:rsidRDefault="00665F5B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Pr="002D1842">
        <w:rPr>
          <w:rFonts w:ascii="仿宋" w:eastAsia="仿宋" w:hAnsi="仿宋" w:cs="仿宋_GB2312"/>
          <w:sz w:val="30"/>
          <w:szCs w:val="30"/>
        </w:rPr>
        <w:t>1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ED4739" w:rsidRPr="002D1842">
        <w:rPr>
          <w:rFonts w:ascii="仿宋" w:eastAsia="仿宋" w:hAnsi="仿宋" w:cs="仿宋_GB2312" w:hint="eastAsia"/>
          <w:sz w:val="30"/>
          <w:szCs w:val="30"/>
        </w:rPr>
        <w:t>实验室内存放气瓶数量合理，氧气和可燃气体</w:t>
      </w:r>
      <w:r w:rsidR="002E4793" w:rsidRPr="002D1842">
        <w:rPr>
          <w:rFonts w:ascii="仿宋" w:eastAsia="仿宋" w:hAnsi="仿宋" w:cs="仿宋_GB2312" w:hint="eastAsia"/>
          <w:sz w:val="30"/>
          <w:szCs w:val="30"/>
        </w:rPr>
        <w:t>均</w:t>
      </w:r>
      <w:r w:rsidR="00ED4739" w:rsidRPr="002D1842">
        <w:rPr>
          <w:rFonts w:ascii="仿宋" w:eastAsia="仿宋" w:hAnsi="仿宋" w:cs="仿宋_GB2312" w:hint="eastAsia"/>
          <w:sz w:val="30"/>
          <w:szCs w:val="30"/>
        </w:rPr>
        <w:t>不得</w:t>
      </w:r>
      <w:r w:rsidR="00ED4739" w:rsidRPr="002D1842">
        <w:rPr>
          <w:rFonts w:ascii="仿宋" w:eastAsia="仿宋" w:hAnsi="仿宋" w:cs="仿宋_GB2312" w:hint="eastAsia"/>
          <w:sz w:val="30"/>
          <w:szCs w:val="30"/>
        </w:rPr>
        <w:lastRenderedPageBreak/>
        <w:t>超过一瓶</w:t>
      </w:r>
      <w:r w:rsidR="00477EBF" w:rsidRPr="002D1842">
        <w:rPr>
          <w:rFonts w:ascii="仿宋" w:eastAsia="仿宋" w:hAnsi="仿宋" w:cs="仿宋_GB2312" w:hint="eastAsia"/>
          <w:sz w:val="30"/>
          <w:szCs w:val="30"/>
        </w:rPr>
        <w:t>，且不</w:t>
      </w:r>
      <w:r w:rsidR="002E4793" w:rsidRPr="002D1842">
        <w:rPr>
          <w:rFonts w:ascii="仿宋" w:eastAsia="仿宋" w:hAnsi="仿宋" w:cs="仿宋_GB2312" w:hint="eastAsia"/>
          <w:sz w:val="30"/>
          <w:szCs w:val="30"/>
        </w:rPr>
        <w:t>可</w:t>
      </w:r>
      <w:r w:rsidR="00477EBF" w:rsidRPr="002D1842">
        <w:rPr>
          <w:rFonts w:ascii="仿宋" w:eastAsia="仿宋" w:hAnsi="仿宋" w:cs="仿宋_GB2312" w:hint="eastAsia"/>
          <w:sz w:val="30"/>
          <w:szCs w:val="30"/>
        </w:rPr>
        <w:t>混放</w:t>
      </w:r>
      <w:r w:rsidR="00ED4739" w:rsidRPr="002D1842">
        <w:rPr>
          <w:rFonts w:ascii="仿宋" w:eastAsia="仿宋" w:hAnsi="仿宋" w:cs="仿宋_GB2312" w:hint="eastAsia"/>
          <w:sz w:val="30"/>
          <w:szCs w:val="30"/>
        </w:rPr>
        <w:t>，其他气瓶的存放以不影响工作为准，控制在最小需求量。</w:t>
      </w:r>
    </w:p>
    <w:p w:rsidR="007A2DC8" w:rsidRPr="002D1842" w:rsidRDefault="00665F5B" w:rsidP="007A2DC8">
      <w:pPr>
        <w:pStyle w:val="Default"/>
        <w:spacing w:line="360" w:lineRule="auto"/>
        <w:ind w:firstLineChars="177" w:firstLine="531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Pr="002D1842">
        <w:rPr>
          <w:rFonts w:ascii="仿宋" w:eastAsia="仿宋" w:hAnsi="仿宋" w:cs="仿宋_GB2312"/>
          <w:sz w:val="30"/>
          <w:szCs w:val="30"/>
        </w:rPr>
        <w:t>2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ED4739" w:rsidRPr="002D1842">
        <w:rPr>
          <w:rFonts w:ascii="仿宋" w:eastAsia="仿宋" w:hAnsi="仿宋" w:cs="仿宋_GB2312" w:hint="eastAsia"/>
          <w:sz w:val="30"/>
          <w:szCs w:val="30"/>
        </w:rPr>
        <w:t>气瓶存放点须通风、远离热源、避免暴晒和强烈震动，地面平整干燥</w:t>
      </w:r>
      <w:r w:rsidR="007A2DC8" w:rsidRPr="002D1842">
        <w:rPr>
          <w:rFonts w:ascii="仿宋" w:eastAsia="仿宋" w:hAnsi="仿宋" w:cs="仿宋_GB2312" w:hint="eastAsia"/>
          <w:sz w:val="30"/>
          <w:szCs w:val="30"/>
        </w:rPr>
        <w:t>。</w:t>
      </w:r>
    </w:p>
    <w:p w:rsidR="00665F5B" w:rsidRPr="002D1842" w:rsidRDefault="007A2DC8" w:rsidP="007A2DC8">
      <w:pPr>
        <w:pStyle w:val="Default"/>
        <w:spacing w:line="360" w:lineRule="auto"/>
        <w:ind w:firstLineChars="177" w:firstLine="531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（3）</w:t>
      </w:r>
      <w:r w:rsidR="00ED4739" w:rsidRPr="002D1842">
        <w:rPr>
          <w:rFonts w:ascii="仿宋" w:eastAsia="仿宋" w:hAnsi="仿宋" w:cs="仿宋_GB2312" w:hint="eastAsia"/>
          <w:sz w:val="30"/>
          <w:szCs w:val="30"/>
        </w:rPr>
        <w:t>所有气瓶均</w:t>
      </w:r>
      <w:r w:rsidR="009B74B3" w:rsidRPr="002D1842">
        <w:rPr>
          <w:rFonts w:ascii="仿宋" w:eastAsia="仿宋" w:hAnsi="仿宋" w:cs="仿宋_GB2312" w:hint="eastAsia"/>
          <w:sz w:val="30"/>
          <w:szCs w:val="30"/>
        </w:rPr>
        <w:t>应</w:t>
      </w:r>
      <w:r w:rsidR="00ED4739" w:rsidRPr="002D1842">
        <w:rPr>
          <w:rFonts w:ascii="仿宋" w:eastAsia="仿宋" w:hAnsi="仿宋" w:cs="仿宋_GB2312" w:hint="eastAsia"/>
          <w:sz w:val="30"/>
          <w:szCs w:val="30"/>
        </w:rPr>
        <w:t>通过气瓶柜、气瓶防倒链、防倒栏栅等方式</w:t>
      </w:r>
      <w:r w:rsidR="00790E55" w:rsidRPr="002D1842">
        <w:rPr>
          <w:rFonts w:ascii="仿宋" w:eastAsia="仿宋" w:hAnsi="仿宋" w:cs="仿宋_GB2312" w:hint="eastAsia"/>
          <w:sz w:val="30"/>
          <w:szCs w:val="30"/>
        </w:rPr>
        <w:t>竖直</w:t>
      </w:r>
      <w:r w:rsidRPr="002D1842">
        <w:rPr>
          <w:rFonts w:ascii="仿宋" w:eastAsia="仿宋" w:hAnsi="仿宋" w:cs="仿宋_GB2312" w:hint="eastAsia"/>
          <w:sz w:val="30"/>
          <w:szCs w:val="30"/>
        </w:rPr>
        <w:t>固定</w:t>
      </w:r>
      <w:r w:rsidR="00477EBF" w:rsidRPr="002D1842">
        <w:rPr>
          <w:rFonts w:ascii="仿宋" w:eastAsia="仿宋" w:hAnsi="仿宋" w:cs="仿宋_GB2312" w:hint="eastAsia"/>
          <w:sz w:val="30"/>
          <w:szCs w:val="30"/>
        </w:rPr>
        <w:t>空瓶与</w:t>
      </w:r>
      <w:r w:rsidR="00124D43" w:rsidRPr="002D1842">
        <w:rPr>
          <w:rFonts w:ascii="仿宋" w:eastAsia="仿宋" w:hAnsi="仿宋" w:cs="仿宋_GB2312" w:hint="eastAsia"/>
          <w:sz w:val="30"/>
          <w:szCs w:val="30"/>
        </w:rPr>
        <w:t>实</w:t>
      </w:r>
      <w:r w:rsidR="00477EBF" w:rsidRPr="002D1842">
        <w:rPr>
          <w:rFonts w:ascii="仿宋" w:eastAsia="仿宋" w:hAnsi="仿宋" w:cs="仿宋_GB2312" w:hint="eastAsia"/>
          <w:sz w:val="30"/>
          <w:szCs w:val="30"/>
        </w:rPr>
        <w:t>瓶应分开放置，并有明显的区分标志</w:t>
      </w:r>
      <w:r w:rsidR="00ED4739" w:rsidRPr="002D1842">
        <w:rPr>
          <w:rFonts w:ascii="仿宋" w:eastAsia="仿宋" w:hAnsi="仿宋" w:cs="仿宋_GB2312" w:hint="eastAsia"/>
          <w:sz w:val="30"/>
          <w:szCs w:val="30"/>
        </w:rPr>
        <w:t>。</w:t>
      </w:r>
    </w:p>
    <w:p w:rsidR="00665F5B" w:rsidRPr="002D1842" w:rsidRDefault="00665F5B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="007A2DC8" w:rsidRPr="002D1842">
        <w:rPr>
          <w:rFonts w:ascii="仿宋" w:eastAsia="仿宋" w:hAnsi="仿宋" w:cs="仿宋_GB2312" w:hint="eastAsia"/>
          <w:sz w:val="30"/>
          <w:szCs w:val="30"/>
        </w:rPr>
        <w:t>4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477EBF" w:rsidRPr="002D1842">
        <w:rPr>
          <w:rFonts w:ascii="仿宋" w:eastAsia="仿宋" w:hAnsi="仿宋" w:cs="仿宋_GB2312" w:hint="eastAsia"/>
          <w:sz w:val="30"/>
          <w:szCs w:val="30"/>
        </w:rPr>
        <w:t>严禁与易燃、易爆、有毒危险化学品、固废混存，并避开各种放射源</w:t>
      </w:r>
      <w:r w:rsidR="00F5653B" w:rsidRPr="002D1842">
        <w:rPr>
          <w:rFonts w:ascii="仿宋" w:eastAsia="仿宋" w:hAnsi="仿宋" w:cs="仿宋_GB2312" w:hint="eastAsia"/>
          <w:sz w:val="30"/>
          <w:szCs w:val="30"/>
        </w:rPr>
        <w:t>。</w:t>
      </w:r>
    </w:p>
    <w:p w:rsidR="00665F5B" w:rsidRPr="002D1842" w:rsidRDefault="00665F5B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="007A2DC8" w:rsidRPr="002D1842">
        <w:rPr>
          <w:rFonts w:ascii="仿宋" w:eastAsia="仿宋" w:hAnsi="仿宋" w:cs="仿宋_GB2312" w:hint="eastAsia"/>
          <w:sz w:val="30"/>
          <w:szCs w:val="30"/>
        </w:rPr>
        <w:t>5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F5653B" w:rsidRPr="002D1842">
        <w:rPr>
          <w:rFonts w:ascii="仿宋" w:eastAsia="仿宋" w:hAnsi="仿宋" w:cs="仿宋_GB2312" w:hint="eastAsia"/>
          <w:sz w:val="30"/>
          <w:szCs w:val="30"/>
        </w:rPr>
        <w:t>使用剧毒、易燃易爆气体的实验室，须配有通风设施和监控报警装置，张贴必要的安全警示标识。</w:t>
      </w:r>
    </w:p>
    <w:p w:rsidR="002103A5" w:rsidRPr="002D1842" w:rsidRDefault="00EF39C7" w:rsidP="006A1897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六</w:t>
      </w:r>
      <w:r w:rsidR="002103A5" w:rsidRPr="002D1842">
        <w:rPr>
          <w:rFonts w:ascii="仿宋" w:eastAsia="仿宋" w:hAnsi="仿宋" w:cs="仿宋_GB2312" w:hint="eastAsia"/>
          <w:sz w:val="30"/>
          <w:szCs w:val="30"/>
        </w:rPr>
        <w:t>、使用：</w:t>
      </w:r>
      <w:r w:rsidR="002103A5" w:rsidRPr="002D1842">
        <w:rPr>
          <w:rFonts w:ascii="仿宋" w:eastAsia="仿宋" w:hAnsi="仿宋" w:cs="仿宋_GB2312"/>
          <w:sz w:val="30"/>
          <w:szCs w:val="30"/>
        </w:rPr>
        <w:t xml:space="preserve"> </w:t>
      </w:r>
    </w:p>
    <w:p w:rsidR="006475F2" w:rsidRPr="002D1842" w:rsidRDefault="006475F2" w:rsidP="005A08A1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使用人须严格按照气瓶及所属仪器的操作规程（说明书、注意事项等）进行作业，学生自行实验使用气瓶前，指导教师须向其告知潜在的危险因素、后果和应急措施，经指导教师批准、签字（</w:t>
      </w:r>
      <w:r w:rsidRPr="00EF39C7">
        <w:rPr>
          <w:rFonts w:ascii="仿宋" w:eastAsia="仿宋" w:hAnsi="仿宋" w:cs="仿宋_GB2312" w:hint="eastAsia"/>
          <w:sz w:val="30"/>
          <w:szCs w:val="30"/>
        </w:rPr>
        <w:t>实验室</w:t>
      </w:r>
      <w:r w:rsidRPr="00EF39C7">
        <w:rPr>
          <w:rFonts w:ascii="仿宋" w:eastAsia="仿宋" w:hAnsi="仿宋" w:cs="仿宋_GB2312"/>
          <w:sz w:val="30"/>
          <w:szCs w:val="30"/>
        </w:rPr>
        <w:t>/</w:t>
      </w:r>
      <w:r w:rsidRPr="00EF39C7">
        <w:rPr>
          <w:rFonts w:ascii="仿宋" w:eastAsia="仿宋" w:hAnsi="仿宋" w:cs="仿宋_GB2312" w:hint="eastAsia"/>
          <w:sz w:val="30"/>
          <w:szCs w:val="30"/>
        </w:rPr>
        <w:t>仪器设备使用申请单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）后学生方可进行相关实验；实验室责任人必须对学生气瓶使用者进行安全知识和使用资格确认。</w:t>
      </w:r>
    </w:p>
    <w:p w:rsidR="005A08A1" w:rsidRPr="002D1842" w:rsidRDefault="005A08A1" w:rsidP="005A08A1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 w:rsidR="002103A5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1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）</w:t>
      </w:r>
      <w:r w:rsidR="00C23C8E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气瓶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须加装相应的减压器，并进行正确设置。可燃性气体以及可能造成回流的使用场合，必须配置防倒灌的装置，如单向阀、止回阀、缓冲罐等，并随时检查其有效性。</w:t>
      </w:r>
    </w:p>
    <w:p w:rsidR="00790E55" w:rsidRPr="002D1842" w:rsidRDefault="00665F5B" w:rsidP="004151BA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="002103A5" w:rsidRPr="002D1842">
        <w:rPr>
          <w:rFonts w:ascii="仿宋" w:eastAsia="仿宋" w:hAnsi="仿宋" w:cs="仿宋_GB2312" w:hint="eastAsia"/>
          <w:sz w:val="30"/>
          <w:szCs w:val="30"/>
        </w:rPr>
        <w:t>2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B032AD" w:rsidRPr="002D1842">
        <w:rPr>
          <w:rFonts w:ascii="仿宋" w:eastAsia="仿宋" w:hAnsi="仿宋" w:cs="仿宋_GB2312" w:hint="eastAsia"/>
          <w:sz w:val="30"/>
          <w:szCs w:val="30"/>
        </w:rPr>
        <w:t>操作者应站在与气瓶接口相垂直的位置，</w:t>
      </w:r>
      <w:r w:rsidR="006475F2" w:rsidRPr="002D1842">
        <w:rPr>
          <w:rFonts w:ascii="仿宋" w:eastAsia="仿宋" w:hAnsi="仿宋" w:cs="仿宋_GB2312" w:hint="eastAsia"/>
          <w:sz w:val="30"/>
          <w:szCs w:val="30"/>
        </w:rPr>
        <w:t>操作减压器和开关阀的动作必须缓慢，使用气瓶时，</w:t>
      </w:r>
      <w:r w:rsidR="00B032AD" w:rsidRPr="002D1842">
        <w:rPr>
          <w:rFonts w:ascii="仿宋" w:eastAsia="仿宋" w:hAnsi="仿宋" w:cs="仿宋_GB2312" w:hint="eastAsia"/>
          <w:sz w:val="30"/>
          <w:szCs w:val="30"/>
        </w:rPr>
        <w:t>先开阀门，后开减压阀，关闭气瓶时，先关阀门，</w:t>
      </w:r>
      <w:r w:rsidR="006475F2" w:rsidRPr="002D1842">
        <w:rPr>
          <w:rFonts w:ascii="仿宋" w:eastAsia="仿宋" w:hAnsi="仿宋" w:cs="仿宋_GB2312" w:hint="eastAsia"/>
          <w:sz w:val="30"/>
          <w:szCs w:val="30"/>
        </w:rPr>
        <w:t>放尽余气后再</w:t>
      </w:r>
      <w:r w:rsidR="00B032AD" w:rsidRPr="002D1842">
        <w:rPr>
          <w:rFonts w:ascii="仿宋" w:eastAsia="仿宋" w:hAnsi="仿宋" w:cs="仿宋_GB2312" w:hint="eastAsia"/>
          <w:sz w:val="30"/>
          <w:szCs w:val="30"/>
        </w:rPr>
        <w:t>关减压器。</w:t>
      </w:r>
    </w:p>
    <w:p w:rsidR="00665F5B" w:rsidRPr="002D1842" w:rsidRDefault="00B032AD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（3）</w:t>
      </w:r>
      <w:r w:rsidR="006475F2" w:rsidRPr="002D1842">
        <w:rPr>
          <w:rFonts w:ascii="仿宋" w:eastAsia="仿宋" w:hAnsi="仿宋" w:cs="仿宋_GB2312" w:hint="eastAsia"/>
          <w:sz w:val="30"/>
          <w:szCs w:val="30"/>
        </w:rPr>
        <w:t>气瓶内气体不得用尽，必须留有剩余压力或重量，永</w:t>
      </w:r>
      <w:r w:rsidR="006475F2" w:rsidRPr="002D1842">
        <w:rPr>
          <w:rFonts w:ascii="仿宋" w:eastAsia="仿宋" w:hAnsi="仿宋" w:cs="仿宋_GB2312" w:hint="eastAsia"/>
          <w:sz w:val="30"/>
          <w:szCs w:val="30"/>
        </w:rPr>
        <w:lastRenderedPageBreak/>
        <w:t>久性气体气瓶剩余压力应不小于</w:t>
      </w:r>
      <w:r w:rsidR="006475F2" w:rsidRPr="002D1842">
        <w:rPr>
          <w:rFonts w:ascii="仿宋" w:eastAsia="仿宋" w:hAnsi="仿宋" w:cs="仿宋_GB2312"/>
          <w:sz w:val="30"/>
          <w:szCs w:val="30"/>
        </w:rPr>
        <w:t>0.05 MPa</w:t>
      </w:r>
      <w:r w:rsidR="006475F2" w:rsidRPr="002D1842">
        <w:rPr>
          <w:rFonts w:ascii="仿宋" w:eastAsia="仿宋" w:hAnsi="仿宋" w:cs="仿宋_GB2312" w:hint="eastAsia"/>
          <w:sz w:val="30"/>
          <w:szCs w:val="30"/>
        </w:rPr>
        <w:t>（表压）；液化气体气瓶应留有不少于</w:t>
      </w:r>
      <w:r w:rsidR="006475F2" w:rsidRPr="002D1842">
        <w:rPr>
          <w:rFonts w:ascii="仿宋" w:eastAsia="仿宋" w:hAnsi="仿宋" w:cs="仿宋_GB2312"/>
          <w:sz w:val="30"/>
          <w:szCs w:val="30"/>
        </w:rPr>
        <w:t>0.5%</w:t>
      </w:r>
      <w:r w:rsidR="006475F2" w:rsidRPr="002D1842">
        <w:rPr>
          <w:rFonts w:ascii="仿宋" w:eastAsia="仿宋" w:hAnsi="仿宋" w:cs="仿宋_GB2312" w:hint="eastAsia"/>
          <w:sz w:val="30"/>
          <w:szCs w:val="30"/>
        </w:rPr>
        <w:t>～</w:t>
      </w:r>
      <w:r w:rsidR="006475F2" w:rsidRPr="002D1842">
        <w:rPr>
          <w:rFonts w:ascii="仿宋" w:eastAsia="仿宋" w:hAnsi="仿宋" w:cs="仿宋_GB2312"/>
          <w:sz w:val="30"/>
          <w:szCs w:val="30"/>
        </w:rPr>
        <w:t>1.0%</w:t>
      </w:r>
      <w:r w:rsidR="006475F2" w:rsidRPr="002D1842">
        <w:rPr>
          <w:rFonts w:ascii="仿宋" w:eastAsia="仿宋" w:hAnsi="仿宋" w:cs="仿宋_GB2312" w:hint="eastAsia"/>
          <w:sz w:val="30"/>
          <w:szCs w:val="30"/>
        </w:rPr>
        <w:t>规定充装量的剩余气体。</w:t>
      </w:r>
    </w:p>
    <w:p w:rsidR="00665F5B" w:rsidRPr="002D1842" w:rsidRDefault="00665F5B" w:rsidP="00FC087C">
      <w:pPr>
        <w:pStyle w:val="Default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2D1842">
        <w:rPr>
          <w:rFonts w:ascii="仿宋" w:eastAsia="仿宋" w:hAnsi="仿宋" w:cs="仿宋_GB2312" w:hint="eastAsia"/>
          <w:sz w:val="30"/>
          <w:szCs w:val="30"/>
        </w:rPr>
        <w:t>（</w:t>
      </w:r>
      <w:r w:rsidR="00B032AD" w:rsidRPr="002D1842">
        <w:rPr>
          <w:rFonts w:ascii="仿宋" w:eastAsia="仿宋" w:hAnsi="仿宋" w:cs="仿宋_GB2312" w:hint="eastAsia"/>
          <w:sz w:val="30"/>
          <w:szCs w:val="30"/>
        </w:rPr>
        <w:t>4</w:t>
      </w:r>
      <w:r w:rsidRPr="002D1842">
        <w:rPr>
          <w:rFonts w:ascii="仿宋" w:eastAsia="仿宋" w:hAnsi="仿宋" w:cs="仿宋_GB2312" w:hint="eastAsia"/>
          <w:sz w:val="30"/>
          <w:szCs w:val="30"/>
        </w:rPr>
        <w:t>）</w:t>
      </w:r>
      <w:r w:rsidR="006475F2" w:rsidRPr="002D1842">
        <w:rPr>
          <w:rFonts w:ascii="仿宋" w:eastAsia="仿宋" w:hAnsi="仿宋" w:cs="仿宋_GB2312" w:hint="eastAsia"/>
          <w:sz w:val="30"/>
          <w:szCs w:val="30"/>
        </w:rPr>
        <w:t>气瓶必须定期检漏，有气体泄漏的气瓶严禁使用。</w:t>
      </w:r>
    </w:p>
    <w:p w:rsidR="006475F2" w:rsidRPr="002D1842" w:rsidRDefault="006475F2" w:rsidP="006475F2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 w:rsidRPr="002D1842">
        <w:rPr>
          <w:rFonts w:ascii="仿宋" w:eastAsia="仿宋" w:hAnsi="仿宋" w:cs="仿宋_GB2312"/>
          <w:color w:val="000000"/>
          <w:sz w:val="30"/>
          <w:szCs w:val="30"/>
        </w:rPr>
        <w:t>5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）</w:t>
      </w:r>
      <w:r w:rsidRPr="002D1842">
        <w:rPr>
          <w:rFonts w:ascii="仿宋" w:eastAsia="仿宋" w:hAnsi="仿宋" w:cs="仿宋_GB2312" w:hint="eastAsia"/>
          <w:sz w:val="30"/>
          <w:szCs w:val="30"/>
        </w:rPr>
        <w:t>气瓶必须在规定</w:t>
      </w:r>
      <w:r w:rsidR="002E4793" w:rsidRPr="002D1842">
        <w:rPr>
          <w:rFonts w:ascii="仿宋" w:eastAsia="仿宋" w:hAnsi="仿宋" w:cs="仿宋_GB2312" w:hint="eastAsia"/>
          <w:sz w:val="30"/>
          <w:szCs w:val="30"/>
        </w:rPr>
        <w:t>检验</w:t>
      </w:r>
      <w:r w:rsidRPr="002D1842">
        <w:rPr>
          <w:rFonts w:ascii="仿宋" w:eastAsia="仿宋" w:hAnsi="仿宋" w:cs="仿宋_GB2312" w:hint="eastAsia"/>
          <w:sz w:val="30"/>
          <w:szCs w:val="30"/>
        </w:rPr>
        <w:t>期限内使用完毕或送检。</w:t>
      </w:r>
    </w:p>
    <w:p w:rsidR="006510A7" w:rsidRPr="002D1842" w:rsidRDefault="009F36CC" w:rsidP="009F36CC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 w:rsidR="006475F2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6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）</w:t>
      </w:r>
      <w:r w:rsidR="002E4793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乙炔气瓶不得放于绝缘体上；使用前，必须先直立20分钟后， 再连接减压阀使用。</w:t>
      </w:r>
    </w:p>
    <w:p w:rsidR="002E4793" w:rsidRPr="002D1842" w:rsidRDefault="002E4793" w:rsidP="002E4793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（7）氧气瓶或氢气瓶严禁与油类接触，操作人员不能穿戴有油脂或油污的工作服和手套等操作，以免引起燃烧或爆炸。</w:t>
      </w:r>
    </w:p>
    <w:p w:rsidR="00665F5B" w:rsidRPr="002D1842" w:rsidRDefault="006A688C" w:rsidP="009F36CC">
      <w:pPr>
        <w:spacing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七</w:t>
      </w:r>
      <w:r w:rsidR="00665F5B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、搬运：</w:t>
      </w:r>
      <w:r w:rsidR="00665F5B" w:rsidRPr="002D1842">
        <w:rPr>
          <w:rFonts w:ascii="仿宋" w:eastAsia="仿宋" w:hAnsi="仿宋" w:cs="仿宋_GB2312"/>
          <w:color w:val="000000"/>
          <w:sz w:val="30"/>
          <w:szCs w:val="30"/>
        </w:rPr>
        <w:t xml:space="preserve"> </w:t>
      </w:r>
    </w:p>
    <w:p w:rsidR="00C23C8E" w:rsidRPr="002D1842" w:rsidRDefault="00C23C8E" w:rsidP="00C23C8E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气瓶搬运前，</w:t>
      </w:r>
      <w:r w:rsidR="009F36CC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应</w:t>
      </w:r>
      <w:r w:rsidR="001F4971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关紧阀门，</w:t>
      </w:r>
      <w:r w:rsidR="006510A7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拆</w:t>
      </w:r>
      <w:r w:rsidR="001F4971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下减压器，</w:t>
      </w:r>
      <w:r w:rsidR="009F36CC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检查各部件标牌是否完好；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操作人员必须了解瓶内气体的名称</w:t>
      </w:r>
      <w:r w:rsidRPr="002D1842">
        <w:rPr>
          <w:rFonts w:ascii="仿宋" w:eastAsia="仿宋" w:hAnsi="仿宋" w:cs="宋体" w:hint="eastAsia"/>
          <w:color w:val="000000"/>
          <w:sz w:val="30"/>
          <w:szCs w:val="30"/>
        </w:rPr>
        <w:t>﹑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性质和搬运注意事项，并备齐相应的工具和防护用品。</w:t>
      </w:r>
      <w:r w:rsidRPr="002D1842">
        <w:rPr>
          <w:rFonts w:ascii="仿宋" w:eastAsia="仿宋" w:hAnsi="仿宋" w:cs="仿宋_GB2312"/>
          <w:color w:val="000000"/>
          <w:sz w:val="30"/>
          <w:szCs w:val="30"/>
        </w:rPr>
        <w:t xml:space="preserve"> </w:t>
      </w:r>
    </w:p>
    <w:p w:rsidR="009F36CC" w:rsidRPr="002D1842" w:rsidRDefault="009F36CC" w:rsidP="009F36CC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 w:rsidRPr="002D1842">
        <w:rPr>
          <w:rFonts w:ascii="仿宋" w:eastAsia="仿宋" w:hAnsi="仿宋" w:cs="仿宋_GB2312"/>
          <w:color w:val="000000"/>
          <w:sz w:val="30"/>
          <w:szCs w:val="30"/>
        </w:rPr>
        <w:t>1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）近距离（5m</w:t>
      </w:r>
      <w:r w:rsidR="00094CC7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以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内）移动气瓶，应手扶瓶肩转动瓶底，并且使用手套。移动距离较远时，应使用专用小车或吊篮。</w:t>
      </w:r>
    </w:p>
    <w:p w:rsidR="00C23C8E" w:rsidRPr="002D1842" w:rsidRDefault="002103A5" w:rsidP="00FC087C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（2）</w:t>
      </w:r>
      <w:r w:rsidR="007861CA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使用专用气瓶车远距离搬运，应</w:t>
      </w:r>
      <w:r w:rsidR="006510A7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旋紧防护瓶帽，</w:t>
      </w:r>
      <w:r w:rsidR="009F36CC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装上防震垫圈，严禁使用叉车、铲车搬运，不得与化学品混装混运；</w:t>
      </w:r>
    </w:p>
    <w:p w:rsidR="00665F5B" w:rsidRDefault="00665F5B" w:rsidP="007861CA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 w:rsidR="007861CA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3</w:t>
      </w:r>
      <w:r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）</w:t>
      </w:r>
      <w:r w:rsidR="007861CA" w:rsidRPr="002D1842">
        <w:rPr>
          <w:rFonts w:ascii="仿宋" w:eastAsia="仿宋" w:hAnsi="仿宋" w:cs="仿宋_GB2312" w:hint="eastAsia"/>
          <w:color w:val="000000"/>
          <w:sz w:val="30"/>
          <w:szCs w:val="30"/>
        </w:rPr>
        <w:t>装卸气瓶时应轻装轻卸，禁止手执开关阀搬抬气瓶，禁止采用抛、滑、摔、滚、碰等方式搬运，卸车时应在气瓶落地点铺上软垫或橡胶皮垫，逐个卸车，严禁溜放，严防因违规或不当操作引发事故。</w:t>
      </w:r>
    </w:p>
    <w:p w:rsidR="00356A1D" w:rsidRPr="00356A1D" w:rsidRDefault="00356A1D" w:rsidP="00356A1D">
      <w:pPr>
        <w:spacing w:beforeLines="50" w:before="120" w:afterLines="50" w:after="120"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r w:rsidRPr="00356A1D">
        <w:rPr>
          <w:rFonts w:ascii="仿宋" w:eastAsia="仿宋" w:hAnsi="仿宋" w:hint="eastAsia"/>
          <w:sz w:val="30"/>
          <w:szCs w:val="30"/>
        </w:rPr>
        <w:t>八</w:t>
      </w:r>
      <w:r w:rsidRPr="00356A1D">
        <w:rPr>
          <w:rFonts w:ascii="仿宋" w:eastAsia="仿宋" w:hAnsi="仿宋"/>
          <w:sz w:val="30"/>
          <w:szCs w:val="30"/>
        </w:rPr>
        <w:t>、附  则</w:t>
      </w:r>
    </w:p>
    <w:p w:rsidR="00356A1D" w:rsidRPr="00356A1D" w:rsidRDefault="00356A1D" w:rsidP="00356A1D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56A1D">
        <w:rPr>
          <w:rFonts w:ascii="仿宋" w:eastAsia="仿宋" w:hAnsi="仿宋"/>
          <w:sz w:val="30"/>
          <w:szCs w:val="30"/>
        </w:rPr>
        <w:t>（一）本规定由</w:t>
      </w:r>
      <w:r w:rsidRPr="00356A1D">
        <w:rPr>
          <w:rFonts w:ascii="仿宋" w:eastAsia="仿宋" w:hAnsi="仿宋" w:hint="eastAsia"/>
          <w:sz w:val="30"/>
          <w:szCs w:val="30"/>
        </w:rPr>
        <w:t>学院党政联席会</w:t>
      </w:r>
      <w:r w:rsidRPr="00356A1D">
        <w:rPr>
          <w:rFonts w:ascii="仿宋" w:eastAsia="仿宋" w:hAnsi="仿宋"/>
          <w:sz w:val="30"/>
          <w:szCs w:val="30"/>
        </w:rPr>
        <w:t>负责解释。</w:t>
      </w:r>
    </w:p>
    <w:p w:rsidR="00356A1D" w:rsidRPr="00356A1D" w:rsidRDefault="00356A1D" w:rsidP="00356A1D">
      <w:pPr>
        <w:widowControl w:val="0"/>
        <w:autoSpaceDE w:val="0"/>
        <w:autoSpaceDN w:val="0"/>
        <w:snapToGrid/>
        <w:spacing w:after="0" w:line="360" w:lineRule="auto"/>
        <w:ind w:firstLineChars="200" w:firstLine="600"/>
        <w:rPr>
          <w:rFonts w:ascii="仿宋" w:eastAsia="仿宋" w:hAnsi="仿宋" w:cs="仿宋_GB2312" w:hint="eastAsia"/>
          <w:color w:val="000000"/>
          <w:sz w:val="30"/>
          <w:szCs w:val="30"/>
        </w:rPr>
      </w:pPr>
      <w:r w:rsidRPr="00356A1D">
        <w:rPr>
          <w:rFonts w:ascii="仿宋" w:eastAsia="仿宋" w:hAnsi="仿宋"/>
          <w:sz w:val="30"/>
          <w:szCs w:val="30"/>
        </w:rPr>
        <w:t>（二）本规定经</w:t>
      </w:r>
      <w:r w:rsidRPr="00356A1D">
        <w:rPr>
          <w:rFonts w:ascii="仿宋" w:eastAsia="仿宋" w:hAnsi="仿宋" w:hint="eastAsia"/>
          <w:sz w:val="30"/>
          <w:szCs w:val="30"/>
        </w:rPr>
        <w:t>党政联席会</w:t>
      </w:r>
      <w:r w:rsidRPr="00356A1D">
        <w:rPr>
          <w:rFonts w:ascii="仿宋" w:eastAsia="仿宋" w:hAnsi="仿宋"/>
          <w:sz w:val="30"/>
          <w:szCs w:val="30"/>
        </w:rPr>
        <w:t>审议通过，自发布之日起施行。</w:t>
      </w:r>
    </w:p>
    <w:bookmarkEnd w:id="0"/>
    <w:p w:rsidR="007861CA" w:rsidRPr="002D1842" w:rsidRDefault="007861CA" w:rsidP="005F3AC1">
      <w:pPr>
        <w:pStyle w:val="Default"/>
        <w:jc w:val="center"/>
        <w:rPr>
          <w:rFonts w:ascii="仿宋" w:eastAsia="仿宋" w:hAnsi="仿宋"/>
          <w:sz w:val="30"/>
          <w:szCs w:val="30"/>
        </w:rPr>
      </w:pPr>
    </w:p>
    <w:sectPr w:rsidR="007861CA" w:rsidRPr="002D18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74" w:rsidRDefault="00421B74" w:rsidP="00886BAE">
      <w:pPr>
        <w:spacing w:after="0"/>
      </w:pPr>
      <w:r>
        <w:separator/>
      </w:r>
    </w:p>
  </w:endnote>
  <w:endnote w:type="continuationSeparator" w:id="0">
    <w:p w:rsidR="00421B74" w:rsidRDefault="00421B74" w:rsidP="00886B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74" w:rsidRDefault="00421B74" w:rsidP="00886BAE">
      <w:pPr>
        <w:spacing w:after="0"/>
      </w:pPr>
      <w:r>
        <w:separator/>
      </w:r>
    </w:p>
  </w:footnote>
  <w:footnote w:type="continuationSeparator" w:id="0">
    <w:p w:rsidR="00421B74" w:rsidRDefault="00421B74" w:rsidP="00886B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EB3"/>
    <w:multiLevelType w:val="hybridMultilevel"/>
    <w:tmpl w:val="36780402"/>
    <w:lvl w:ilvl="0" w:tplc="2DE29262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CB4"/>
    <w:rsid w:val="00094CC7"/>
    <w:rsid w:val="000B19F5"/>
    <w:rsid w:val="000B7D9D"/>
    <w:rsid w:val="000F00F2"/>
    <w:rsid w:val="00124D43"/>
    <w:rsid w:val="001251E2"/>
    <w:rsid w:val="00183671"/>
    <w:rsid w:val="001B13EE"/>
    <w:rsid w:val="001B4EE9"/>
    <w:rsid w:val="001F4971"/>
    <w:rsid w:val="002103A5"/>
    <w:rsid w:val="00211141"/>
    <w:rsid w:val="00217A7B"/>
    <w:rsid w:val="00233F47"/>
    <w:rsid w:val="002634EB"/>
    <w:rsid w:val="002716C0"/>
    <w:rsid w:val="002A2668"/>
    <w:rsid w:val="002D1842"/>
    <w:rsid w:val="002E4793"/>
    <w:rsid w:val="00323B43"/>
    <w:rsid w:val="00356A1D"/>
    <w:rsid w:val="003858CB"/>
    <w:rsid w:val="003D37D8"/>
    <w:rsid w:val="003F3EF5"/>
    <w:rsid w:val="00400581"/>
    <w:rsid w:val="004151BA"/>
    <w:rsid w:val="00421B74"/>
    <w:rsid w:val="00425BD0"/>
    <w:rsid w:val="00426133"/>
    <w:rsid w:val="004358AB"/>
    <w:rsid w:val="00477EBF"/>
    <w:rsid w:val="004826C3"/>
    <w:rsid w:val="004B3BDC"/>
    <w:rsid w:val="004C7BD3"/>
    <w:rsid w:val="004F253E"/>
    <w:rsid w:val="004F2F7D"/>
    <w:rsid w:val="005018A0"/>
    <w:rsid w:val="005965EF"/>
    <w:rsid w:val="005A08A1"/>
    <w:rsid w:val="005F3AC1"/>
    <w:rsid w:val="00600892"/>
    <w:rsid w:val="006475F2"/>
    <w:rsid w:val="006510A7"/>
    <w:rsid w:val="00655C07"/>
    <w:rsid w:val="00665F5B"/>
    <w:rsid w:val="00666661"/>
    <w:rsid w:val="00670DB9"/>
    <w:rsid w:val="006A1897"/>
    <w:rsid w:val="006A688C"/>
    <w:rsid w:val="006F1066"/>
    <w:rsid w:val="00775EF2"/>
    <w:rsid w:val="007861CA"/>
    <w:rsid w:val="00787382"/>
    <w:rsid w:val="00790E55"/>
    <w:rsid w:val="007A02F7"/>
    <w:rsid w:val="007A2DC8"/>
    <w:rsid w:val="007A5E10"/>
    <w:rsid w:val="007E09F4"/>
    <w:rsid w:val="008303F0"/>
    <w:rsid w:val="00847106"/>
    <w:rsid w:val="00877DFA"/>
    <w:rsid w:val="00886BAE"/>
    <w:rsid w:val="008B7726"/>
    <w:rsid w:val="00960082"/>
    <w:rsid w:val="009B74B3"/>
    <w:rsid w:val="009D7DAE"/>
    <w:rsid w:val="009F36CC"/>
    <w:rsid w:val="00A148A4"/>
    <w:rsid w:val="00A323DF"/>
    <w:rsid w:val="00A54D39"/>
    <w:rsid w:val="00AB3640"/>
    <w:rsid w:val="00B032AD"/>
    <w:rsid w:val="00B14A05"/>
    <w:rsid w:val="00B3386B"/>
    <w:rsid w:val="00B57FD3"/>
    <w:rsid w:val="00B67F33"/>
    <w:rsid w:val="00BB3A93"/>
    <w:rsid w:val="00C23C8E"/>
    <w:rsid w:val="00C25D55"/>
    <w:rsid w:val="00C26EA0"/>
    <w:rsid w:val="00C834E2"/>
    <w:rsid w:val="00C91A02"/>
    <w:rsid w:val="00CC62FF"/>
    <w:rsid w:val="00D2416A"/>
    <w:rsid w:val="00D31D50"/>
    <w:rsid w:val="00D431BF"/>
    <w:rsid w:val="00DC2A49"/>
    <w:rsid w:val="00E111F9"/>
    <w:rsid w:val="00E61BC7"/>
    <w:rsid w:val="00ED4739"/>
    <w:rsid w:val="00EF39C7"/>
    <w:rsid w:val="00F30781"/>
    <w:rsid w:val="00F354A4"/>
    <w:rsid w:val="00F42451"/>
    <w:rsid w:val="00F5653B"/>
    <w:rsid w:val="00FC087C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C5726-BF8B-4A47-81B7-10525F7A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F5B"/>
    <w:pPr>
      <w:widowControl w:val="0"/>
      <w:autoSpaceDE w:val="0"/>
      <w:autoSpaceDN w:val="0"/>
      <w:adjustRightInd w:val="0"/>
      <w:spacing w:after="0" w:line="240" w:lineRule="auto"/>
    </w:pPr>
    <w:rPr>
      <w:rFonts w:ascii="黑体" w:hAnsi="黑体" w:cs="黑体"/>
      <w:color w:val="000000"/>
      <w:sz w:val="24"/>
      <w:szCs w:val="24"/>
    </w:rPr>
  </w:style>
  <w:style w:type="table" w:styleId="a3">
    <w:name w:val="Table Grid"/>
    <w:basedOn w:val="a1"/>
    <w:uiPriority w:val="59"/>
    <w:rsid w:val="004C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6B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6BA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6B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6BA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Owner</cp:lastModifiedBy>
  <cp:revision>43</cp:revision>
  <cp:lastPrinted>2018-11-30T07:40:00Z</cp:lastPrinted>
  <dcterms:created xsi:type="dcterms:W3CDTF">2018-11-30T03:15:00Z</dcterms:created>
  <dcterms:modified xsi:type="dcterms:W3CDTF">2018-12-06T08:33:00Z</dcterms:modified>
</cp:coreProperties>
</file>