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仿宋_GB2312" w:eastAsia="仿宋_GB2312"/>
          <w:u w:val="single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083995">
        <w:rPr>
          <w:rFonts w:ascii="隶书" w:eastAsia="隶书" w:hint="eastAsia"/>
          <w:sz w:val="72"/>
          <w:szCs w:val="72"/>
        </w:rPr>
        <w:t>创青春</w:t>
      </w:r>
      <w:r>
        <w:rPr>
          <w:rFonts w:ascii="隶书" w:eastAsia="隶书" w:hint="eastAsia"/>
          <w:sz w:val="72"/>
          <w:szCs w:val="72"/>
        </w:rPr>
        <w:t>”</w:t>
      </w:r>
      <w:bookmarkStart w:id="1" w:name="_GoBack"/>
      <w:bookmarkEnd w:id="1"/>
      <w:r>
        <w:rPr>
          <w:rFonts w:ascii="隶书" w:eastAsia="隶书" w:hint="eastAsia"/>
          <w:sz w:val="72"/>
          <w:szCs w:val="72"/>
        </w:rPr>
        <w:t>创业大赛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8646F1" w:rsidRDefault="008646F1" w:rsidP="008646F1">
      <w:pPr>
        <w:spacing w:line="520" w:lineRule="exact"/>
        <w:rPr>
          <w:rFonts w:ascii="仿宋_GB2312" w:eastAsia="仿宋_GB2312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8646F1" w:rsidRDefault="008646F1" w:rsidP="008646F1">
      <w:pPr>
        <w:spacing w:line="520" w:lineRule="exact"/>
        <w:rPr>
          <w:rFonts w:ascii="仿宋_GB2312" w:eastAsia="仿宋_GB2312"/>
          <w:sz w:val="30"/>
        </w:rPr>
      </w:pPr>
    </w:p>
    <w:p w:rsidR="008646F1" w:rsidRDefault="008646F1" w:rsidP="00382131">
      <w:pPr>
        <w:spacing w:line="520" w:lineRule="exact"/>
        <w:ind w:firstLine="615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b/>
          <w:sz w:val="30"/>
        </w:rPr>
        <w:t>作品类别：</w:t>
      </w:r>
      <w:r w:rsidR="00382131">
        <w:rPr>
          <w:rFonts w:ascii="楷体_GB2312" w:eastAsia="楷体_GB2312" w:hint="eastAsia"/>
          <w:sz w:val="30"/>
        </w:rPr>
        <w:t>创业</w:t>
      </w:r>
      <w:r w:rsidR="00752548">
        <w:rPr>
          <w:rFonts w:ascii="楷体_GB2312" w:eastAsia="楷体_GB2312" w:hint="eastAsia"/>
          <w:sz w:val="30"/>
        </w:rPr>
        <w:t>实践挑战赛</w:t>
      </w:r>
    </w:p>
    <w:p w:rsidR="00382131" w:rsidRPr="00382131" w:rsidRDefault="00382131" w:rsidP="00382131">
      <w:pPr>
        <w:spacing w:line="520" w:lineRule="exact"/>
        <w:ind w:firstLine="615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842"/>
        <w:gridCol w:w="1846"/>
        <w:gridCol w:w="1132"/>
        <w:gridCol w:w="1403"/>
        <w:gridCol w:w="46"/>
        <w:gridCol w:w="3512"/>
      </w:tblGrid>
      <w:tr w:rsidR="00083995" w:rsidTr="00083995">
        <w:trPr>
          <w:cantSplit/>
          <w:trHeight w:val="69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负责人</w:t>
            </w:r>
            <w:r>
              <w:rPr>
                <w:rFonts w:ascii="仿宋_GB2312" w:eastAsia="仿宋_GB2312" w:hint="eastAsia"/>
                <w:sz w:val="30"/>
              </w:rPr>
              <w:t>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院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083995" w:rsidTr="00083995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083995" w:rsidTr="00083995">
        <w:trPr>
          <w:cantSplit/>
          <w:trHeight w:val="54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学生类别（本/硕/博）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083995" w:rsidTr="00083995">
        <w:trPr>
          <w:cantSplit/>
          <w:trHeight w:val="55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5" w:rsidRDefault="00083995" w:rsidP="00083995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团队成员情况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学生类别</w:t>
            </w:r>
          </w:p>
          <w:p w:rsidR="00083995" w:rsidRDefault="00083995" w:rsidP="0008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（本/硕/博）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83995" w:rsidTr="00083995">
        <w:trPr>
          <w:cantSplit/>
          <w:trHeight w:val="45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95" w:rsidRDefault="00083995" w:rsidP="0008399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95" w:rsidRDefault="00083995" w:rsidP="0008399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083995">
        <w:trPr>
          <w:cantSplit/>
          <w:trHeight w:val="67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083995">
        <w:trPr>
          <w:cantSplit/>
          <w:trHeight w:val="71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083995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083995">
        <w:trPr>
          <w:cantSplit/>
          <w:trHeight w:val="56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083995">
        <w:trPr>
          <w:cantSplit/>
          <w:trHeight w:val="67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083995">
        <w:trPr>
          <w:cantSplit/>
          <w:trHeight w:val="2721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指导工作描    述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E2374B" w:rsidRDefault="00E2374B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646F1" w:rsidRDefault="008646F1" w:rsidP="00E2374B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8646F1" w:rsidTr="001F79CD">
        <w:trPr>
          <w:trHeight w:val="37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4B" w:rsidRPr="00E2374B" w:rsidRDefault="008646F1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</w:t>
            </w:r>
            <w:r w:rsidR="00E2374B" w:rsidRPr="00E2374B">
              <w:rPr>
                <w:rFonts w:ascii="仿宋_GB2312" w:eastAsia="仿宋_GB2312" w:hint="eastAsia"/>
                <w:sz w:val="30"/>
              </w:rPr>
              <w:t>A.农业、畜牧、食品及相关产业组；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B.生物医药组；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 C.化工技术和环境科学组；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D.信息技术和电子商务；  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E.材料组；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F.机械能源组； </w:t>
            </w:r>
          </w:p>
          <w:p w:rsidR="008646F1" w:rsidRDefault="00E2374B" w:rsidP="0038213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G.文化创意和服务咨询组；</w:t>
            </w:r>
          </w:p>
        </w:tc>
      </w:tr>
      <w:tr w:rsidR="008646F1" w:rsidTr="00E2374B">
        <w:trPr>
          <w:trHeight w:val="37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创业项目概述（项目基本介绍、战略目标和阶段目标、项目独特性）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P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31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产品与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服务介绍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市场分析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和竞争分析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 xml:space="preserve"> 市场营销、</w:t>
            </w:r>
          </w:p>
          <w:p w:rsidR="008646F1" w:rsidRDefault="008646F1" w:rsidP="008646F1">
            <w:pPr>
              <w:spacing w:line="460" w:lineRule="exact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推广战略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团队管理战略（人力资源管理和财务管理）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31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5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8646F1" w:rsidTr="00E2374B">
        <w:trPr>
          <w:cantSplit/>
          <w:trHeight w:val="296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C6798D" w:rsidRPr="008646F1" w:rsidRDefault="00C6798D" w:rsidP="00E2374B"/>
    <w:sectPr w:rsidR="00C6798D" w:rsidRPr="008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33" w:rsidRDefault="004B3E33" w:rsidP="00DF35C4">
      <w:r>
        <w:separator/>
      </w:r>
    </w:p>
  </w:endnote>
  <w:endnote w:type="continuationSeparator" w:id="0">
    <w:p w:rsidR="004B3E33" w:rsidRDefault="004B3E33" w:rsidP="00D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33" w:rsidRDefault="004B3E33" w:rsidP="00DF35C4">
      <w:r>
        <w:separator/>
      </w:r>
    </w:p>
  </w:footnote>
  <w:footnote w:type="continuationSeparator" w:id="0">
    <w:p w:rsidR="004B3E33" w:rsidRDefault="004B3E33" w:rsidP="00D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C"/>
    <w:rsid w:val="000603F6"/>
    <w:rsid w:val="00083995"/>
    <w:rsid w:val="002C740F"/>
    <w:rsid w:val="0036669B"/>
    <w:rsid w:val="00382131"/>
    <w:rsid w:val="004B0B6F"/>
    <w:rsid w:val="004B3E33"/>
    <w:rsid w:val="0058557B"/>
    <w:rsid w:val="00752548"/>
    <w:rsid w:val="008646F1"/>
    <w:rsid w:val="008F2062"/>
    <w:rsid w:val="00AD41AC"/>
    <w:rsid w:val="00C6798D"/>
    <w:rsid w:val="00DF35C4"/>
    <w:rsid w:val="00E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9B397"/>
  <w15:docId w15:val="{6384CB98-6C91-426C-8602-AB31ABF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李文庆</cp:lastModifiedBy>
  <cp:revision>11</cp:revision>
  <dcterms:created xsi:type="dcterms:W3CDTF">2016-09-08T01:49:00Z</dcterms:created>
  <dcterms:modified xsi:type="dcterms:W3CDTF">2019-08-26T02:23:00Z</dcterms:modified>
</cp:coreProperties>
</file>